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2164"/>
        <w:gridCol w:w="675"/>
        <w:gridCol w:w="3411"/>
      </w:tblGrid>
      <w:tr w:rsidR="0022172C" w:rsidRPr="00624BDE">
        <w:tc>
          <w:tcPr>
            <w:tcW w:w="625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УТВЕРЖДАЮ</w:t>
            </w:r>
          </w:p>
        </w:tc>
      </w:tr>
      <w:tr w:rsidR="0022172C" w:rsidRPr="00624BDE">
        <w:tc>
          <w:tcPr>
            <w:tcW w:w="625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F37B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Начальник Департамента Смоленской области по образованию, науке и делам молодежи</w:t>
            </w:r>
          </w:p>
        </w:tc>
      </w:tr>
      <w:tr w:rsidR="0022172C" w:rsidRPr="00624BDE">
        <w:tc>
          <w:tcPr>
            <w:tcW w:w="2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Л.Б.Иваниченко</w:t>
            </w:r>
          </w:p>
        </w:tc>
      </w:tr>
      <w:tr w:rsidR="0022172C" w:rsidRPr="00624BDE">
        <w:tc>
          <w:tcPr>
            <w:tcW w:w="2164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(Ф.И.О. руководителя главного распорядителя бюджетных средств, ответственного</w:t>
            </w:r>
            <w:r w:rsidRPr="00624B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за исполнение государственного задания)</w:t>
            </w:r>
          </w:p>
        </w:tc>
      </w:tr>
      <w:tr w:rsidR="0022172C" w:rsidRPr="00624BDE">
        <w:tc>
          <w:tcPr>
            <w:tcW w:w="2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2172C" w:rsidRPr="00624BDE">
        <w:tc>
          <w:tcPr>
            <w:tcW w:w="2839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(дата)</w:t>
            </w:r>
          </w:p>
        </w:tc>
        <w:tc>
          <w:tcPr>
            <w:tcW w:w="34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4690"/>
      </w:tblGrid>
      <w:tr w:rsidR="0022172C" w:rsidRPr="00624BDE">
        <w:tc>
          <w:tcPr>
            <w:tcW w:w="146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22172C" w:rsidRPr="00624BDE" w:rsidRDefault="0022172C" w:rsidP="00C0415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Государственное задание</w:t>
            </w:r>
            <w:r w:rsidRPr="00624BDE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4</w:t>
            </w:r>
            <w:r w:rsidRPr="00624BDE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год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2"/>
          <w:szCs w:val="2"/>
        </w:rPr>
        <w:br/>
      </w:r>
      <w:r w:rsidRPr="00EF11AE">
        <w:rPr>
          <w:rFonts w:ascii="Times New Roman" w:hAnsi="Times New Roman" w:cs="Times New Roman"/>
          <w:sz w:val="2"/>
          <w:szCs w:val="2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3922"/>
      </w:tblGrid>
      <w:tr w:rsidR="0022172C" w:rsidRPr="00624BDE">
        <w:tc>
          <w:tcPr>
            <w:tcW w:w="139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СОГБОУ "Ярцевская специальная (коррекционная) общеобразовательная школа-интернат VII-VIII видов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13922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областного государственного учреждения, оказывающего государственную услугу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2"/>
          <w:szCs w:val="2"/>
        </w:rPr>
        <w:br/>
      </w:r>
      <w:r w:rsidRPr="00EF11AE">
        <w:rPr>
          <w:rFonts w:ascii="Times New Roman" w:hAnsi="Times New Roman" w:cs="Times New Roman"/>
          <w:sz w:val="2"/>
          <w:szCs w:val="2"/>
        </w:rPr>
        <w:br/>
      </w:r>
      <w:r w:rsidRPr="00EF11AE">
        <w:rPr>
          <w:rFonts w:ascii="Times New Roman" w:hAnsi="Times New Roman" w:cs="Times New Roman"/>
          <w:sz w:val="2"/>
          <w:szCs w:val="2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4396"/>
      </w:tblGrid>
      <w:tr w:rsidR="0022172C" w:rsidRPr="00624BDE">
        <w:tc>
          <w:tcPr>
            <w:tcW w:w="4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811.03,  811.10,  811.11,  811.04</w:t>
            </w:r>
          </w:p>
        </w:tc>
      </w:tr>
      <w:tr w:rsidR="0022172C" w:rsidRPr="00624BDE">
        <w:tc>
          <w:tcPr>
            <w:tcW w:w="439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государственной услуги (услуг)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4676"/>
      </w:tblGrid>
      <w:tr w:rsidR="0022172C" w:rsidRPr="00624BDE">
        <w:tc>
          <w:tcPr>
            <w:tcW w:w="46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4E4C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</w:rPr>
              <w:t>ЧАСТЬ 1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2"/>
          <w:szCs w:val="2"/>
        </w:rPr>
        <w:br/>
      </w:r>
      <w:r w:rsidRPr="00EF11AE">
        <w:rPr>
          <w:rFonts w:ascii="Times New Roman" w:hAnsi="Times New Roman" w:cs="Times New Roman"/>
          <w:sz w:val="2"/>
          <w:szCs w:val="2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074"/>
        <w:gridCol w:w="636"/>
      </w:tblGrid>
      <w:tr w:rsidR="0022172C" w:rsidRPr="00624BDE">
        <w:tc>
          <w:tcPr>
            <w:tcW w:w="10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РАЗДЕЛ     </w:t>
            </w:r>
          </w:p>
        </w:tc>
        <w:tc>
          <w:tcPr>
            <w:tcW w:w="63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I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58564C" w:rsidRDefault="0022172C" w:rsidP="0058564C">
      <w:pPr>
        <w:framePr w:w="15469" w:wrap="auto" w:hAnchor="text" w:x="41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856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Реализация адаптированной основной общеобразовательной   программы (в том числе психолого-педагогическое сопровождение  учащихся, испытывающих трудности в освоении основной общеобразовательной программы, в развитии и социальной адаптации)</w:t>
      </w:r>
    </w:p>
    <w:p w:rsidR="0022172C" w:rsidRPr="00EF11AE" w:rsidRDefault="0022172C" w:rsidP="004E4C6C">
      <w:pPr>
        <w:framePr w:w="15499" w:wrap="auto" w:vAnchor="text" w:hAnchor="page" w:x="930" w:y="64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color w:val="000000"/>
          <w:sz w:val="20"/>
          <w:szCs w:val="20"/>
        </w:rPr>
        <w:t>наименование государственной услуги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4778" w:wrap="auto" w:hAnchor="text" w:x="5777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1. Потребители государственной услуги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445" w:type="dxa"/>
        <w:tblInd w:w="-106" w:type="dxa"/>
        <w:tblLayout w:type="fixed"/>
        <w:tblLook w:val="0000"/>
      </w:tblPr>
      <w:tblGrid>
        <w:gridCol w:w="5700"/>
        <w:gridCol w:w="3411"/>
        <w:gridCol w:w="1598"/>
        <w:gridCol w:w="1217"/>
        <w:gridCol w:w="1417"/>
        <w:gridCol w:w="992"/>
        <w:gridCol w:w="1110"/>
      </w:tblGrid>
      <w:tr w:rsidR="0022172C" w:rsidRPr="00624BDE">
        <w:trPr>
          <w:tblHeader/>
        </w:trPr>
        <w:tc>
          <w:tcPr>
            <w:tcW w:w="5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Перечень категории потребителей 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Основа предоставления государственной услуги</w:t>
            </w:r>
          </w:p>
        </w:tc>
        <w:tc>
          <w:tcPr>
            <w:tcW w:w="63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Количество потребителей государственной услуги в год (чел./ед./организаций)</w:t>
            </w:r>
          </w:p>
        </w:tc>
      </w:tr>
      <w:tr w:rsidR="0022172C" w:rsidRPr="00624BDE">
        <w:trPr>
          <w:tblHeader/>
        </w:trPr>
        <w:tc>
          <w:tcPr>
            <w:tcW w:w="5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государственной услуги</w:t>
            </w:r>
          </w:p>
        </w:tc>
        <w:tc>
          <w:tcPr>
            <w:tcW w:w="3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(безвозмездная, частично платная, платная)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624BDE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624B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</w:tr>
      <w:tr w:rsidR="0022172C" w:rsidRPr="00624BDE"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Лица с ограниченными возможностями здоровья, обучающиеся в областных государственных образовательных учреждениях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Безвозмездная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4625" w:wrap="auto" w:hAnchor="text" w:x="85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2. Показатели, характеризующие объём и (или) качество государственной услуги.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0184" w:wrap="auto" w:hAnchor="text" w:x="30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2.1. Объем государственной услуги (в натуральных показателях)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850" w:type="dxa"/>
        <w:tblInd w:w="-106" w:type="dxa"/>
        <w:tblLayout w:type="fixed"/>
        <w:tblLook w:val="0000"/>
      </w:tblPr>
      <w:tblGrid>
        <w:gridCol w:w="4788"/>
        <w:gridCol w:w="1080"/>
        <w:gridCol w:w="1891"/>
        <w:gridCol w:w="1417"/>
        <w:gridCol w:w="1560"/>
        <w:gridCol w:w="1275"/>
        <w:gridCol w:w="1456"/>
        <w:gridCol w:w="2383"/>
      </w:tblGrid>
      <w:tr w:rsidR="0022172C" w:rsidRPr="00624BDE">
        <w:tc>
          <w:tcPr>
            <w:tcW w:w="47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</w:p>
        </w:tc>
        <w:tc>
          <w:tcPr>
            <w:tcW w:w="75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Значения показателей объёма государственной услуги</w:t>
            </w:r>
          </w:p>
        </w:tc>
        <w:tc>
          <w:tcPr>
            <w:tcW w:w="2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 информации о</w:t>
            </w:r>
          </w:p>
        </w:tc>
      </w:tr>
      <w:tr w:rsidR="0022172C" w:rsidRPr="00624BDE">
        <w:tc>
          <w:tcPr>
            <w:tcW w:w="4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измерения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624BDE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624B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значении показателя</w:t>
            </w:r>
          </w:p>
        </w:tc>
      </w:tr>
      <w:tr w:rsidR="0022172C" w:rsidRPr="00624BDE">
        <w:tc>
          <w:tcPr>
            <w:tcW w:w="4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DC2EE8">
              <w:rPr>
                <w:rFonts w:ascii="Times New Roman" w:hAnsi="Times New Roman" w:cs="Times New Roman"/>
                <w:color w:val="000000"/>
              </w:rPr>
              <w:t>Среднегодовое количество обучающихся классов коррекции на уровне начального общего образования ФГОС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4E4C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4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DC2EE8">
              <w:rPr>
                <w:rFonts w:ascii="Times New Roman" w:hAnsi="Times New Roman" w:cs="Times New Roman"/>
                <w:color w:val="000000"/>
              </w:rPr>
              <w:t>Среднегодовое количество обучающихся классов коррекции на уровне начального общего образования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C04157" w:rsidRDefault="0022172C" w:rsidP="00C83D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4E4C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rPr>
          <w:trHeight w:val="1606"/>
        </w:trPr>
        <w:tc>
          <w:tcPr>
            <w:tcW w:w="4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4E4C6C" w:rsidRDefault="0022172C" w:rsidP="004E4C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3E8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  учащихся по адаптированной основной общеобразовательной программе, обеспечивающей  обучение  детей со сложными дефектами на уровне  начального общего образования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C83D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Default="0022172C" w:rsidP="00C83D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4E4C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72C" w:rsidRPr="00624BDE">
        <w:tc>
          <w:tcPr>
            <w:tcW w:w="4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ED33E8" w:rsidRDefault="0022172C" w:rsidP="00ED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3E8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учащихся  по адаптированной основной общеобразовательной программе, обучение по которой  организуется на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33E8">
              <w:rPr>
                <w:rFonts w:ascii="Times New Roman" w:hAnsi="Times New Roman" w:cs="Times New Roman"/>
                <w:sz w:val="24"/>
                <w:szCs w:val="24"/>
              </w:rPr>
              <w:t xml:space="preserve">  на уровне начального общего образования</w:t>
            </w:r>
          </w:p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C83D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C83D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4E4C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0138" w:wrap="auto" w:hAnchor="text" w:x="3097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2.2. Показатели качества оказываемой государственной услуги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353" w:type="dxa"/>
        <w:tblInd w:w="-106" w:type="dxa"/>
        <w:tblLayout w:type="fixed"/>
        <w:tblLook w:val="0000"/>
      </w:tblPr>
      <w:tblGrid>
        <w:gridCol w:w="3496"/>
        <w:gridCol w:w="1594"/>
        <w:gridCol w:w="1631"/>
        <w:gridCol w:w="1187"/>
        <w:gridCol w:w="1275"/>
        <w:gridCol w:w="1276"/>
        <w:gridCol w:w="1134"/>
        <w:gridCol w:w="1266"/>
        <w:gridCol w:w="2494"/>
      </w:tblGrid>
      <w:tr w:rsidR="0022172C" w:rsidRPr="00624BDE">
        <w:trPr>
          <w:tblHeader/>
        </w:trPr>
        <w:tc>
          <w:tcPr>
            <w:tcW w:w="3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Методика</w:t>
            </w:r>
          </w:p>
        </w:tc>
        <w:tc>
          <w:tcPr>
            <w:tcW w:w="61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Значения показателей качества оказываемой государственной услуги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Источник информации о </w:t>
            </w:r>
          </w:p>
        </w:tc>
      </w:tr>
      <w:tr w:rsidR="0022172C" w:rsidRPr="00624BDE">
        <w:trPr>
          <w:tblHeader/>
        </w:trPr>
        <w:tc>
          <w:tcPr>
            <w:tcW w:w="3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измерения</w:t>
            </w: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расчета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2013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2014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2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значении показателя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DC2EE8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DC2EE8">
              <w:rPr>
                <w:rFonts w:ascii="Times New Roman" w:hAnsi="Times New Roman" w:cs="Times New Roman"/>
                <w:color w:val="000000"/>
              </w:rPr>
              <w:t>Доля обучающихся, воспитанников  с ограниченными  возможностями здоровья, для которых в полном объеме созданы специальные условия для получения  образования в образовательной организации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DC2EE8" w:rsidRDefault="0022172C" w:rsidP="00DC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EE8">
              <w:rPr>
                <w:rFonts w:ascii="Times New Roman" w:hAnsi="Times New Roman" w:cs="Times New Roman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  <w:p w:rsidR="0022172C" w:rsidRPr="00DC2EE8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Уровень укомплектованности кадрами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5968" w:wrap="auto" w:hAnchor="text" w:x="5247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3. Порядок оказания государственной услуги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0966" w:wrap="auto" w:hAnchor="text" w:x="2666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3.1. Нормативные правовые акты, регулирующие порядок оказания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498" w:type="dxa"/>
        <w:tblInd w:w="-106" w:type="dxa"/>
        <w:tblLayout w:type="fixed"/>
        <w:tblLook w:val="0000"/>
      </w:tblPr>
      <w:tblGrid>
        <w:gridCol w:w="480"/>
        <w:gridCol w:w="15018"/>
      </w:tblGrid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01.07.1995 № 676 "Об утверждении Типового положения об образовательном учреждении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Правила от 01.11.2000 № СП 2.4.990-00 СП 2.4.990-00 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F24FF5">
            <w:pPr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Минобрнауки от 30.08.13.</w:t>
            </w:r>
            <w:r w:rsidRPr="00DD5A49">
              <w:t xml:space="preserve"> </w:t>
            </w:r>
            <w:r w:rsidRPr="00F24FF5">
              <w:rPr>
                <w:rFonts w:ascii="Times New Roman" w:hAnsi="Times New Roman" w:cs="Times New Roman"/>
              </w:rPr>
      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      </w:r>
            <w:r>
              <w:rPr>
                <w:rFonts w:ascii="Times New Roman" w:hAnsi="Times New Roman" w:cs="Times New Roman"/>
              </w:rPr>
              <w:t xml:space="preserve"> №1015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C75CE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Закон от </w:t>
            </w:r>
            <w:r>
              <w:rPr>
                <w:rFonts w:ascii="Times New Roman" w:hAnsi="Times New Roman" w:cs="Times New Roman"/>
                <w:color w:val="000000"/>
              </w:rPr>
              <w:t>29.12.12 г. № 273-ФЗ «Об образовании в Российской Федерации»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Распоряжение от 20.12.2011 № 2249-р/адм "О переименовании смоленского областного государственного образовательного учреждения для воспитанников с отклонениями в развитии "Ярцевская специальная (коррекционная) общеобразовательная школа-интернат VII-VIII видов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Федеральный закон от 21.12.1996 № 159-ФЗ "О дополнительных гарантиях по социальной поддержке детей-сирот и детей, оставшихся без попечения родителей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Закон от 24.11.1995 № 181-ФЗ "О социальной защите инвалидов в Российской Федерации"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B35A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Закон от </w:t>
            </w: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Pr="00624BDE">
              <w:rPr>
                <w:rFonts w:ascii="Times New Roman" w:hAnsi="Times New Roman" w:cs="Times New Roman"/>
                <w:color w:val="000000"/>
              </w:rPr>
              <w:t>.1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624BDE">
              <w:rPr>
                <w:rFonts w:ascii="Times New Roman" w:hAnsi="Times New Roman" w:cs="Times New Roman"/>
                <w:color w:val="000000"/>
              </w:rPr>
              <w:t>.20</w:t>
            </w:r>
            <w:r>
              <w:rPr>
                <w:rFonts w:ascii="Times New Roman" w:hAnsi="Times New Roman" w:cs="Times New Roman"/>
                <w:color w:val="000000"/>
              </w:rPr>
              <w:t>13 № 122</w:t>
            </w:r>
            <w:r w:rsidRPr="00624BDE">
              <w:rPr>
                <w:rFonts w:ascii="Times New Roman" w:hAnsi="Times New Roman" w:cs="Times New Roman"/>
                <w:color w:val="000000"/>
              </w:rPr>
              <w:t>-з "Об образовании в Смоленской области"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Закон от 29.09.2005 № 89-з "Об обеспечении дополнительных гарантий по социальной поддержке детей-сирот и детей, оставшихся без попечения родителей, на территории Смоленской области"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29.12.2010 № 189 САНПИН 2.4.2.2821-10 "Санитарно-эпидемиологические требования к условиям и организации обучения в общеобразовательных учреждениях"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F24FF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30.12.2005 № 398 "Об утверждении норм материального обеспечения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образовательных учреждениях и в областных государственных учреждениях здравоохранения"</w:t>
            </w:r>
          </w:p>
        </w:tc>
      </w:tr>
    </w:tbl>
    <w:p w:rsidR="0022172C" w:rsidRPr="00354188" w:rsidRDefault="0022172C" w:rsidP="00354188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</w:rPr>
      </w:pPr>
      <w:r w:rsidRPr="0035418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354188">
        <w:rPr>
          <w:rFonts w:ascii="Times New Roman" w:hAnsi="Times New Roman" w:cs="Times New Roman"/>
        </w:rPr>
        <w:t>.  Закон от 26.12.2013 № 150-з "О внесении изменения в статью 5 областного закона "Об образовании в Смоленской области"</w:t>
      </w:r>
      <w:r w:rsidRPr="00354188">
        <w:rPr>
          <w:rFonts w:ascii="Times New Roman" w:hAnsi="Times New Roman" w:cs="Times New Roman"/>
        </w:rPr>
        <w:br/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отсутствия нормативного правового акта, устанавливающего требования к качеству и порядку предоставления государственной услуги, в государственном задании устанавливаются: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534" w:wrap="auto" w:hAnchor="text" w:x="396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3.1.1. Требования к материально-техническому обеспечению процесса предоставления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532" w:wrap="auto" w:hAnchor="text" w:x="429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3.1.2. Требования к законности и безопасности оказания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531" w:wrap="auto" w:hAnchor="text" w:x="457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3.1.3. Требования к уровню квалификации и опыту персонала: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6044"/>
        <w:gridCol w:w="9480"/>
      </w:tblGrid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Профессиональная подготовка работников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Высшее, среднее специальное педагогическое образование</w:t>
            </w:r>
          </w:p>
        </w:tc>
      </w:tr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Требования к стажу работы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без предъявления требований</w:t>
            </w:r>
          </w:p>
        </w:tc>
      </w:tr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Периодичность повышения квалификации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Один раз в </w:t>
            </w:r>
            <w:r>
              <w:rPr>
                <w:rFonts w:ascii="Times New Roman" w:hAnsi="Times New Roman" w:cs="Times New Roman"/>
                <w:color w:val="000000"/>
              </w:rPr>
              <w:t>три года</w:t>
            </w:r>
          </w:p>
        </w:tc>
      </w:tr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Иные требования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не определены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16"/>
      </w:tblGrid>
      <w:tr w:rsidR="0022172C" w:rsidRPr="00624BDE">
        <w:tc>
          <w:tcPr>
            <w:tcW w:w="15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</w:rPr>
              <w:t>3.1.4. Режим работы областного государственного учреждения:</w:t>
            </w:r>
          </w:p>
        </w:tc>
      </w:tr>
      <w:tr w:rsidR="0022172C" w:rsidRPr="00624BDE">
        <w:tc>
          <w:tcPr>
            <w:tcW w:w="1551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круглосуточно, круглогодично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90"/>
      </w:tblGrid>
      <w:tr w:rsidR="0022172C" w:rsidRPr="00624BDE">
        <w:tc>
          <w:tcPr>
            <w:tcW w:w="15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</w:rPr>
              <w:t>3.1.5. Иные требования к качеству государственной услуги:</w:t>
            </w:r>
          </w:p>
        </w:tc>
      </w:tr>
      <w:tr w:rsidR="0022172C" w:rsidRPr="00624BDE">
        <w:tc>
          <w:tcPr>
            <w:tcW w:w="1549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не определены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2727" w:wrap="auto" w:hAnchor="text" w:x="1772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4. Порядок информирования потенциальных потребителей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5450"/>
        <w:gridCol w:w="5870"/>
        <w:gridCol w:w="4184"/>
      </w:tblGrid>
      <w:tr w:rsidR="0022172C" w:rsidRPr="00624BDE">
        <w:trPr>
          <w:tblHeader/>
        </w:trPr>
        <w:tc>
          <w:tcPr>
            <w:tcW w:w="5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Способ информирования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Состав размещаемой (доводимой) информации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Частота обновления информации</w:t>
            </w:r>
          </w:p>
        </w:tc>
      </w:tr>
      <w:tr w:rsidR="0022172C" w:rsidRPr="00624BDE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Интернет - сайт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 деятельности учреждений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Еженедельно</w:t>
            </w:r>
          </w:p>
        </w:tc>
      </w:tr>
      <w:tr w:rsidR="0022172C" w:rsidRPr="00624BDE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Информационные стенды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 предоставляемых учреждением государственных услугах, порядке их оказания, режиме работы и телефонах учреждения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Ежеквартально</w:t>
            </w:r>
          </w:p>
        </w:tc>
      </w:tr>
      <w:tr w:rsidR="0022172C" w:rsidRPr="00624BDE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Объявления о проводимых мероприятиях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Раз в полугодие</w:t>
            </w:r>
          </w:p>
        </w:tc>
      </w:tr>
      <w:tr w:rsidR="0022172C" w:rsidRPr="00624BDE">
        <w:tc>
          <w:tcPr>
            <w:tcW w:w="5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0996" w:wrap="auto" w:hAnchor="text" w:x="2669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5. Основания для досрочного прекращения исполнения государственного задания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12"/>
      </w:tblGrid>
      <w:tr w:rsidR="0022172C" w:rsidRPr="00624BDE">
        <w:tc>
          <w:tcPr>
            <w:tcW w:w="15512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 прекращается по окончании срока действия, а также в случаях исключения из числа учащихся, окончания 9 и 11 классов, передачи в приемную семью, усыновления, опеки, реорганизации или ликвидации учреждения, по соглашению сторон, нецелевого использования средств и других случаях, предусмотренных законодательством РФ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498" w:wrap="auto" w:hAnchor="text" w:x="408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6. Предельные цены (тарифы) на оплату государственной услуги в случаях, если федеральным законодательством</w:t>
      </w:r>
      <w:r w:rsidRPr="00EF11AE">
        <w:rPr>
          <w:rFonts w:ascii="Times New Roman" w:hAnsi="Times New Roman" w:cs="Times New Roman"/>
          <w:b/>
          <w:bCs/>
          <w:color w:val="000000"/>
        </w:rPr>
        <w:br/>
        <w:t xml:space="preserve"> предусмотрено их оказание на платной основе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483" w:wrap="auto" w:hAnchor="text" w:x="399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6.1. Нормативный правовой акт, устанавливающий цены (тарифы) либо порядок их установления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499" w:wrap="auto" w:hAnchor="text" w:x="407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6.2. Орган, устанавливающий предельные цены (тарифы)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90"/>
      </w:tblGrid>
      <w:tr w:rsidR="0022172C" w:rsidRPr="00624BDE">
        <w:tc>
          <w:tcPr>
            <w:tcW w:w="1549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483" w:wrap="auto" w:hAnchor="text" w:x="396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6.3. Значения предельных цен (тарифов)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772"/>
        <w:gridCol w:w="10212"/>
        <w:gridCol w:w="4502"/>
      </w:tblGrid>
      <w:tr w:rsidR="0022172C" w:rsidRPr="00624BDE">
        <w:trPr>
          <w:tblHeader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№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10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Реквизиты нормативного правового акта, устанавливающего 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  <w:t>порядок определения цен (тарифов)</w:t>
            </w:r>
          </w:p>
        </w:tc>
        <w:tc>
          <w:tcPr>
            <w:tcW w:w="4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Цена (тариф), единица измерения</w:t>
            </w:r>
          </w:p>
        </w:tc>
      </w:tr>
      <w:tr w:rsidR="0022172C" w:rsidRPr="00624BDE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0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C276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p w:rsidR="0022172C" w:rsidRPr="00EF11AE" w:rsidRDefault="0022172C" w:rsidP="00EF11AE">
      <w:pPr>
        <w:framePr w:w="15467" w:wrap="auto" w:hAnchor="text" w:x="417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7. Порядок контроля за исполнением государственного задания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796"/>
        <w:gridCol w:w="10188"/>
        <w:gridCol w:w="4519"/>
      </w:tblGrid>
      <w:tr w:rsidR="0022172C" w:rsidRPr="00624BDE">
        <w:trPr>
          <w:tblHeader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№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Формы контроля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Периодичность</w:t>
            </w:r>
          </w:p>
        </w:tc>
      </w:tr>
      <w:tr w:rsidR="0022172C" w:rsidRPr="00624BDE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Плановые проверки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C276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На основании полугодовых и годовых </w:t>
            </w:r>
            <w:r>
              <w:rPr>
                <w:rFonts w:ascii="Times New Roman" w:hAnsi="Times New Roman" w:cs="Times New Roman"/>
                <w:color w:val="000000"/>
              </w:rPr>
              <w:t>отчетов</w:t>
            </w:r>
          </w:p>
        </w:tc>
      </w:tr>
      <w:tr w:rsidR="0022172C" w:rsidRPr="00624BDE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Внеплановые проверки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 конкретному обращению заявителя</w:t>
            </w:r>
          </w:p>
        </w:tc>
      </w:tr>
      <w:tr w:rsidR="0022172C" w:rsidRPr="00624BDE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Текущий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514" w:wrap="auto" w:hAnchor="text" w:x="411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 Требования к отчетности об исполнении государственного задания: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512" w:wrap="auto" w:hAnchor="text" w:x="411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8.1. Потребители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996" w:type="dxa"/>
        <w:tblInd w:w="-106" w:type="dxa"/>
        <w:tblLayout w:type="fixed"/>
        <w:tblLook w:val="0000"/>
      </w:tblPr>
      <w:tblGrid>
        <w:gridCol w:w="3708"/>
        <w:gridCol w:w="3780"/>
        <w:gridCol w:w="2160"/>
        <w:gridCol w:w="2880"/>
        <w:gridCol w:w="3468"/>
      </w:tblGrid>
      <w:tr w:rsidR="0022172C" w:rsidRPr="00624BDE">
        <w:trPr>
          <w:tblHeader/>
        </w:trPr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категории потребителей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Форма предоставления услуги (платная, частично платная, бесплатная)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0E06B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Плановое значение потребителей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год, чел.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C0415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Фактическое количество потребителей, воспользовавшихся услугой в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году, чел</w:t>
            </w:r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Источник(и) информации о фактическом значении показателя</w:t>
            </w:r>
          </w:p>
        </w:tc>
      </w:tr>
      <w:tr w:rsidR="0022172C" w:rsidRPr="00624BDE"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Лица с ограниченными возможностями здоровья, обучающиеся в областных государственных образовательных учреждениях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Безвозмездная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Сведения, предоставленные кураторами областных государственных учреждений для детей-сирот и детей, оставшихся без попечения родителей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467" w:wrap="auto" w:hAnchor="text" w:x="43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8.2. Показатели объема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768" w:type="dxa"/>
        <w:tblInd w:w="-106" w:type="dxa"/>
        <w:tblLayout w:type="fixed"/>
        <w:tblLook w:val="0000"/>
      </w:tblPr>
      <w:tblGrid>
        <w:gridCol w:w="5868"/>
        <w:gridCol w:w="1620"/>
        <w:gridCol w:w="2001"/>
        <w:gridCol w:w="2160"/>
        <w:gridCol w:w="2160"/>
        <w:gridCol w:w="1959"/>
      </w:tblGrid>
      <w:tr w:rsidR="0022172C" w:rsidRPr="00624BDE">
        <w:trPr>
          <w:tblHeader/>
        </w:trPr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DC2E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Значение, утвержденное в государственном задании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DC2E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Фактическое значение за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Характеристика причин отклонения от запланированных значений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Источник(и) информации о фактическом значении показателя</w:t>
            </w:r>
          </w:p>
        </w:tc>
      </w:tr>
      <w:tr w:rsidR="0022172C" w:rsidRPr="00624BDE"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DC2E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DC2EE8">
              <w:rPr>
                <w:rFonts w:ascii="Times New Roman" w:hAnsi="Times New Roman" w:cs="Times New Roman"/>
                <w:color w:val="000000"/>
              </w:rPr>
              <w:t>Среднегодовое количество обучающихся классов коррекции на уровне начального общего образования ФГОС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925C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Книга движения воспитанников, приказы, классные журналы</w:t>
            </w:r>
          </w:p>
        </w:tc>
      </w:tr>
      <w:tr w:rsidR="0022172C" w:rsidRPr="00624BDE"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DC2E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DC2EE8">
              <w:rPr>
                <w:rFonts w:ascii="Times New Roman" w:hAnsi="Times New Roman" w:cs="Times New Roman"/>
                <w:color w:val="000000"/>
              </w:rPr>
              <w:t>Среднегодовое количество обучающихся классов коррекции на уровне начального общего образования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925C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Книга движения воспитанников, приказы, классные журналы</w:t>
            </w:r>
          </w:p>
        </w:tc>
      </w:tr>
      <w:tr w:rsidR="0022172C" w:rsidRPr="00624BDE"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DC2EE8" w:rsidRDefault="0022172C" w:rsidP="00ED3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33E8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  учащихся по адаптированной основной общеобразовательной программе, обеспечивающей  обучение  детей со сложными дефектами на уровне  начального общего образования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925C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Книга движения воспитанников, приказы, классные журналы</w:t>
            </w:r>
          </w:p>
        </w:tc>
      </w:tr>
      <w:tr w:rsidR="0022172C" w:rsidRPr="00624BDE">
        <w:trPr>
          <w:trHeight w:val="1239"/>
        </w:trPr>
        <w:tc>
          <w:tcPr>
            <w:tcW w:w="5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ED33E8" w:rsidRDefault="0022172C" w:rsidP="00ED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3E8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учащихся  по адаптированной основной общеобразовательной программе, обучение по которой  организуется на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33E8">
              <w:rPr>
                <w:rFonts w:ascii="Times New Roman" w:hAnsi="Times New Roman" w:cs="Times New Roman"/>
                <w:sz w:val="24"/>
                <w:szCs w:val="24"/>
              </w:rPr>
              <w:t xml:space="preserve">  на уровне начального общего образования</w:t>
            </w:r>
          </w:p>
          <w:p w:rsidR="0022172C" w:rsidRPr="00624BDE" w:rsidRDefault="0022172C" w:rsidP="00ED3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925C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C04157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Книга движения воспитанников, приказы, классные журналы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EF11AE">
      <w:pPr>
        <w:framePr w:w="15467" w:wrap="auto" w:hAnchor="text" w:x="43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8.3. Показатели качества предоставления государственной услуги:</w:t>
      </w:r>
    </w:p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505" w:type="dxa"/>
        <w:tblInd w:w="-106" w:type="dxa"/>
        <w:tblLayout w:type="fixed"/>
        <w:tblLook w:val="0000"/>
      </w:tblPr>
      <w:tblGrid>
        <w:gridCol w:w="4464"/>
        <w:gridCol w:w="3353"/>
        <w:gridCol w:w="3150"/>
        <w:gridCol w:w="4538"/>
      </w:tblGrid>
      <w:tr w:rsidR="0022172C" w:rsidRPr="00624BDE">
        <w:trPr>
          <w:tblHeader/>
        </w:trPr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 результативности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C0415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Значение, утвержденное в государственном задании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C0415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Фактическое значение за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Источник(и) информации о фактическом значении показателя</w:t>
            </w:r>
          </w:p>
        </w:tc>
      </w:tr>
      <w:tr w:rsidR="0022172C" w:rsidRPr="00624BDE"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обучающихся, воспитанников с ограниченными возможностями здоровья, для которых в полном объеме созданы специальные условия для получения образования в образовательном учреждении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DC2EE8" w:rsidRDefault="0022172C" w:rsidP="00DC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EE8">
              <w:rPr>
                <w:rFonts w:ascii="Times New Roman" w:hAnsi="Times New Roman" w:cs="Times New Roman"/>
              </w:rPr>
              <w:t>Уровень усвоения обучающимися основной общеобразовательной программы начального общего образования</w:t>
            </w:r>
          </w:p>
          <w:p w:rsidR="0022172C" w:rsidRPr="00DC2EE8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DC2EE8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DC2EE8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DC2EE8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Уровень укомплектованности кадрами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90,00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F11A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EF11AE" w:rsidRDefault="0022172C" w:rsidP="00EF11A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2172C" w:rsidRPr="00EF11AE" w:rsidRDefault="0022172C" w:rsidP="007F0259">
      <w:pPr>
        <w:framePr w:w="15467" w:wrap="auto" w:hAnchor="text" w:x="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8.4. Факторы, повлиявшие на отклонение фактических объемов оказания государственной услуги от планируемых:</w:t>
      </w:r>
    </w:p>
    <w:p w:rsidR="0022172C" w:rsidRPr="00EF11AE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56"/>
      </w:tblGrid>
      <w:tr w:rsidR="0022172C" w:rsidRPr="00624BDE">
        <w:tc>
          <w:tcPr>
            <w:tcW w:w="1545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7F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2172C" w:rsidRPr="00EF11AE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EF11AE" w:rsidRDefault="0022172C" w:rsidP="007F0259">
      <w:pPr>
        <w:framePr w:w="15454" w:wrap="auto" w:hAnchor="text" w:x="4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8.5. Сроки представления отчетности об исполнении государственного задания:</w:t>
      </w:r>
    </w:p>
    <w:p w:rsidR="0022172C" w:rsidRPr="00EF11AE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75"/>
      </w:tblGrid>
      <w:tr w:rsidR="0022172C" w:rsidRPr="00624BDE">
        <w:tc>
          <w:tcPr>
            <w:tcW w:w="1547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7F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ежеквартально</w:t>
            </w:r>
          </w:p>
        </w:tc>
      </w:tr>
    </w:tbl>
    <w:p w:rsidR="0022172C" w:rsidRPr="00EF11AE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EF11AE" w:rsidRDefault="0022172C" w:rsidP="007F0259">
      <w:pPr>
        <w:framePr w:w="15499" w:wrap="auto" w:hAnchor="text" w:x="41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8.6. Иные требования к отчетности об исполнении государственного задания:</w:t>
      </w:r>
    </w:p>
    <w:p w:rsidR="0022172C" w:rsidRPr="00EF11AE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EF11AE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456" w:type="dxa"/>
        <w:tblInd w:w="-106" w:type="dxa"/>
        <w:tblLayout w:type="fixed"/>
        <w:tblLook w:val="0000"/>
      </w:tblPr>
      <w:tblGrid>
        <w:gridCol w:w="15456"/>
      </w:tblGrid>
      <w:tr w:rsidR="0022172C" w:rsidRPr="00624BDE">
        <w:tc>
          <w:tcPr>
            <w:tcW w:w="1545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7F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отчет представляется в электронном виде  и в одном экземпляре на бумажном носителе, заверенном подписью руководителя и печатью учреждения</w:t>
            </w:r>
          </w:p>
        </w:tc>
      </w:tr>
    </w:tbl>
    <w:p w:rsidR="0022172C" w:rsidRDefault="0022172C" w:rsidP="007F02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F11AE">
        <w:rPr>
          <w:rFonts w:ascii="Times New Roman" w:hAnsi="Times New Roman" w:cs="Times New Roman"/>
          <w:b/>
          <w:bCs/>
          <w:color w:val="000000"/>
        </w:rPr>
        <w:t>9. Иная информация, необходимая для исполнения (контроля за исполнением) государственного задания.</w:t>
      </w:r>
    </w:p>
    <w:p w:rsidR="0022172C" w:rsidRPr="007F0259" w:rsidRDefault="0022172C" w:rsidP="007F02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"/>
          <w:szCs w:val="2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       о</w:t>
      </w:r>
      <w:r w:rsidRPr="007F0259">
        <w:rPr>
          <w:rFonts w:ascii="Times New Roman" w:hAnsi="Times New Roman" w:cs="Times New Roman"/>
          <w:color w:val="000000"/>
          <w:u w:val="single"/>
        </w:rPr>
        <w:t>тсутствует</w:t>
      </w:r>
      <w:r>
        <w:rPr>
          <w:rFonts w:ascii="Times New Roman" w:hAnsi="Times New Roman" w:cs="Times New Roman"/>
          <w:color w:val="000000"/>
          <w:u w:val="single"/>
        </w:rPr>
        <w:t>_________________________________________________________________________________________________________________________________</w:t>
      </w: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7F02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74"/>
        <w:gridCol w:w="636"/>
      </w:tblGrid>
      <w:tr w:rsidR="0022172C" w:rsidRPr="00624BDE">
        <w:tc>
          <w:tcPr>
            <w:tcW w:w="10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РАЗДЕЛ     </w:t>
            </w:r>
          </w:p>
        </w:tc>
        <w:tc>
          <w:tcPr>
            <w:tcW w:w="63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II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69" w:wrap="auto" w:hAnchor="text" w:x="4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Содержание</w:t>
      </w:r>
      <w:r>
        <w:rPr>
          <w:rFonts w:ascii="Times New Roman" w:hAnsi="Times New Roman" w:cs="Times New Roman"/>
          <w:b/>
          <w:bCs/>
          <w:color w:val="000000"/>
        </w:rPr>
        <w:t xml:space="preserve"> учащихся, воспитанников</w:t>
      </w:r>
      <w:r w:rsidRPr="007F0259">
        <w:rPr>
          <w:rFonts w:ascii="Times New Roman" w:hAnsi="Times New Roman" w:cs="Times New Roman"/>
          <w:b/>
          <w:bCs/>
          <w:color w:val="000000"/>
        </w:rPr>
        <w:t>, в областных государственных образовательных учреждениях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99" w:wrap="auto" w:hAnchor="text" w:x="40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color w:val="000000"/>
          <w:sz w:val="20"/>
          <w:szCs w:val="20"/>
        </w:rPr>
        <w:t>наименование государственной услуги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4778" w:wrap="auto" w:hAnchor="text" w:x="57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1. Потребители государственной услуги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445" w:type="dxa"/>
        <w:tblInd w:w="-106" w:type="dxa"/>
        <w:tblLayout w:type="fixed"/>
        <w:tblLook w:val="0000"/>
      </w:tblPr>
      <w:tblGrid>
        <w:gridCol w:w="5700"/>
        <w:gridCol w:w="3411"/>
        <w:gridCol w:w="1255"/>
        <w:gridCol w:w="1418"/>
        <w:gridCol w:w="1276"/>
        <w:gridCol w:w="1134"/>
        <w:gridCol w:w="1251"/>
      </w:tblGrid>
      <w:tr w:rsidR="0022172C" w:rsidRPr="00624BDE">
        <w:trPr>
          <w:tblHeader/>
        </w:trPr>
        <w:tc>
          <w:tcPr>
            <w:tcW w:w="5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Перечень категории потребителей 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Основа предоставления государственной услуги</w:t>
            </w:r>
          </w:p>
        </w:tc>
        <w:tc>
          <w:tcPr>
            <w:tcW w:w="63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Количество потребителей государственной услуги в год (чел./ед./организаций)</w:t>
            </w:r>
          </w:p>
        </w:tc>
      </w:tr>
      <w:tr w:rsidR="0022172C" w:rsidRPr="00624BDE">
        <w:trPr>
          <w:tblHeader/>
        </w:trPr>
        <w:tc>
          <w:tcPr>
            <w:tcW w:w="5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государственной услуги</w:t>
            </w:r>
          </w:p>
        </w:tc>
        <w:tc>
          <w:tcPr>
            <w:tcW w:w="3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(безвозмездная, частично платная, платная)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624B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 год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 год</w:t>
            </w:r>
          </w:p>
        </w:tc>
      </w:tr>
      <w:tr w:rsidR="0022172C" w:rsidRPr="00624BDE"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Лица с ограниченными возможностями здоровья, обучающиеся в областных государственных образовательных учреждениях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Безвозмездная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0C5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0C5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0C5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0C5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72C" w:rsidRPr="00624BDE" w:rsidRDefault="0022172C" w:rsidP="000C5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4625" w:wrap="auto" w:hAnchor="text" w:x="85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2. Показатели, характеризующие объём и (или) качество государственной услуги.</w:t>
      </w:r>
    </w:p>
    <w:p w:rsidR="0022172C" w:rsidRPr="007F0259" w:rsidRDefault="0022172C" w:rsidP="000C5605">
      <w:pPr>
        <w:framePr w:w="10184" w:wrap="auto" w:hAnchor="text" w:x="3074"/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2.1. Объем государственной услуги (в натуральных показателях)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6249" w:type="dxa"/>
        <w:tblInd w:w="-106" w:type="dxa"/>
        <w:tblLayout w:type="fixed"/>
        <w:tblLook w:val="0000"/>
      </w:tblPr>
      <w:tblGrid>
        <w:gridCol w:w="4968"/>
        <w:gridCol w:w="1620"/>
        <w:gridCol w:w="1389"/>
        <w:gridCol w:w="1559"/>
        <w:gridCol w:w="1701"/>
        <w:gridCol w:w="1276"/>
        <w:gridCol w:w="1314"/>
        <w:gridCol w:w="2422"/>
      </w:tblGrid>
      <w:tr w:rsidR="0022172C" w:rsidRPr="00624BDE">
        <w:tc>
          <w:tcPr>
            <w:tcW w:w="49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</w:p>
        </w:tc>
        <w:tc>
          <w:tcPr>
            <w:tcW w:w="72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Значения показателей объёма государственной услуги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 информации о</w:t>
            </w:r>
          </w:p>
        </w:tc>
      </w:tr>
      <w:tr w:rsidR="0022172C" w:rsidRPr="00624BDE">
        <w:tc>
          <w:tcPr>
            <w:tcW w:w="49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измерения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624B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 год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значении показателя</w:t>
            </w:r>
          </w:p>
        </w:tc>
      </w:tr>
      <w:tr w:rsidR="0022172C" w:rsidRPr="00624BDE"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Среднегодовое 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приходящих учащихся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rPr>
          <w:trHeight w:val="850"/>
        </w:trPr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Среднегодовое 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учащихся в группах продленного дня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rPr>
          <w:trHeight w:val="850"/>
        </w:trPr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Среднегодовое 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учащихся, школьного возраста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rPr>
          <w:trHeight w:val="1056"/>
        </w:trPr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Среднегодовое количество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</w:rPr>
              <w:t>, школьного возраста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0138" w:wrap="auto" w:hAnchor="text" w:x="309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2.2. Показатели качества оказываемой государственной услуги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353" w:type="dxa"/>
        <w:tblInd w:w="-106" w:type="dxa"/>
        <w:tblLayout w:type="fixed"/>
        <w:tblLook w:val="0000"/>
      </w:tblPr>
      <w:tblGrid>
        <w:gridCol w:w="3496"/>
        <w:gridCol w:w="1594"/>
        <w:gridCol w:w="1631"/>
        <w:gridCol w:w="1187"/>
        <w:gridCol w:w="1275"/>
        <w:gridCol w:w="1276"/>
        <w:gridCol w:w="1134"/>
        <w:gridCol w:w="1266"/>
        <w:gridCol w:w="2494"/>
      </w:tblGrid>
      <w:tr w:rsidR="0022172C" w:rsidRPr="00624BDE">
        <w:trPr>
          <w:tblHeader/>
        </w:trPr>
        <w:tc>
          <w:tcPr>
            <w:tcW w:w="3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Единица 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Методика</w:t>
            </w:r>
          </w:p>
        </w:tc>
        <w:tc>
          <w:tcPr>
            <w:tcW w:w="61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Значения показателей качества оказываемой государственной услуги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Источник информации о </w:t>
            </w:r>
          </w:p>
        </w:tc>
      </w:tr>
      <w:tr w:rsidR="0022172C" w:rsidRPr="00624BDE">
        <w:trPr>
          <w:tblHeader/>
        </w:trPr>
        <w:tc>
          <w:tcPr>
            <w:tcW w:w="3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измерения</w:t>
            </w: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расчета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624BDE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4</w:t>
            </w:r>
            <w:r w:rsidRPr="00624B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значении показателя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воспитанников, совершивших самовольный уход из учреждения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детей, охваченных досуговой деятельностью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детей, состоящих на внутришкольном учете и (или) на учете в комиссии по делам несовершеннолетних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Число обоснованных жалоб со стороны потребителей услуги (законных представителей и иных заинтересованных лиц).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Абсолютный показатель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B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584450">
      <w:pPr>
        <w:framePr w:w="5968" w:wrap="auto" w:hAnchor="text" w:x="524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2172C" w:rsidRPr="007F0259" w:rsidRDefault="0022172C" w:rsidP="00584450">
      <w:pPr>
        <w:framePr w:w="5968" w:wrap="auto" w:hAnchor="text" w:x="524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3. Порядок оказания государственной услуги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0966" w:wrap="auto" w:hAnchor="text" w:x="26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3.1. Нормативные правовые акты, регулирующие порядок оказания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498" w:type="dxa"/>
        <w:tblInd w:w="-106" w:type="dxa"/>
        <w:tblLayout w:type="fixed"/>
        <w:tblLook w:val="0000"/>
      </w:tblPr>
      <w:tblGrid>
        <w:gridCol w:w="480"/>
        <w:gridCol w:w="15018"/>
      </w:tblGrid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01.07.1995 № 676 "Об утверждении Типового положения об образовательном учреждении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Правила от 01.11.2000 № СП 2.4.990-00 СП 2.4.990-00 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3541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Закон от </w:t>
            </w:r>
            <w:r>
              <w:rPr>
                <w:rFonts w:ascii="Times New Roman" w:hAnsi="Times New Roman" w:cs="Times New Roman"/>
                <w:color w:val="000000"/>
              </w:rPr>
              <w:t>29.12.12 г. № 273-ФЗ «Об образовании в Российской Федерации»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12.03.1997 № 228 "Об утверждении Типового положения о специальном образовательном учреждении для обучающихся, воспитанников с ограниченными возможностями здоровья"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Распоряжение от 20.12.2011 № 2249-р/адм "О переименовании смоленского областного государственного образовательного учреждения для воспитанников с отклонениями в развитии "Ярцевская специальная (коррекционная) общеобразовательная школа-интернат VII-VIII видов для детей-сирот и детей, оставшихся без попечения родителей"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Федеральный закон от 21.12.1996 № 159-ФЗ "О дополнительных гарантиях по социальной поддержке детей-сирот и детей, оставшихся без попечения родителей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23.07.2008 № 45 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Закон от 24.11.1995 № 181-ФЗ "О социальной защите инвалидов в Российской Федерации"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004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Закон от </w:t>
            </w: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Pr="00624BDE">
              <w:rPr>
                <w:rFonts w:ascii="Times New Roman" w:hAnsi="Times New Roman" w:cs="Times New Roman"/>
                <w:color w:val="000000"/>
              </w:rPr>
              <w:t>.1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624BDE">
              <w:rPr>
                <w:rFonts w:ascii="Times New Roman" w:hAnsi="Times New Roman" w:cs="Times New Roman"/>
                <w:color w:val="000000"/>
              </w:rPr>
              <w:t>.20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№ 1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Pr="00624BDE">
              <w:rPr>
                <w:rFonts w:ascii="Times New Roman" w:hAnsi="Times New Roman" w:cs="Times New Roman"/>
                <w:color w:val="000000"/>
              </w:rPr>
              <w:t>-з "Об образовании в Смоленской области"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Закон от 29.09.2005 № 89-з "Об обеспечении дополнительных гарантий по социальной поддержке детей-сирот и детей, оставшихся без попечения родителей, на территории Смоленской области"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29.12.2010 № 189 САНПИН 2.4.2.2821-10 "Санитарно-эпидемиологические требования к условиям и организации обучения в общеобразовательных учреждениях"</w:t>
            </w:r>
          </w:p>
        </w:tc>
      </w:tr>
      <w:tr w:rsidR="0022172C" w:rsidRPr="00624BDE">
        <w:tc>
          <w:tcPr>
            <w:tcW w:w="48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F24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624BD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0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Постановление от 30.12.2005 № 398 "Об утверждении норм материального обеспечения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образовательных учреждениях и в областных государственных учреждениях здравоохранения"</w:t>
            </w:r>
          </w:p>
        </w:tc>
      </w:tr>
    </w:tbl>
    <w:p w:rsidR="0022172C" w:rsidRDefault="0022172C" w:rsidP="00354188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</w:rPr>
      </w:pPr>
      <w:r w:rsidRPr="0035418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354188">
        <w:rPr>
          <w:rFonts w:ascii="Times New Roman" w:hAnsi="Times New Roman" w:cs="Times New Roman"/>
        </w:rPr>
        <w:t>. Закон от 26.12.2013 № 150-з "О внесении изменения в статью 5 областного закона "Об образовании в Смоленской области"</w:t>
      </w:r>
    </w:p>
    <w:p w:rsidR="0022172C" w:rsidRPr="00354188" w:rsidRDefault="0022172C" w:rsidP="00F24FF5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>
        <w:rPr>
          <w:rFonts w:ascii="Times New Roman" w:hAnsi="Times New Roman" w:cs="Times New Roman"/>
          <w:color w:val="000000"/>
        </w:rPr>
        <w:t>Приказ Минобрнауки от 30.08.13.</w:t>
      </w:r>
      <w:r w:rsidRPr="00DD5A49">
        <w:t xml:space="preserve"> </w:t>
      </w:r>
      <w:r w:rsidRPr="00F24FF5">
        <w:rPr>
          <w:rFonts w:ascii="Times New Roman" w:hAnsi="Times New Roman" w:cs="Times New Roman"/>
        </w:rPr>
        <w:t xml:space="preserve">"Об утверждении Порядка организации и осуществления образовательной деятельности по основным </w:t>
      </w:r>
      <w:r>
        <w:rPr>
          <w:rFonts w:ascii="Times New Roman" w:hAnsi="Times New Roman" w:cs="Times New Roman"/>
        </w:rPr>
        <w:t xml:space="preserve">                               </w:t>
      </w:r>
      <w:r w:rsidRPr="00F24FF5">
        <w:rPr>
          <w:rFonts w:ascii="Times New Roman" w:hAnsi="Times New Roman" w:cs="Times New Roman"/>
        </w:rPr>
        <w:t>общеобразовательным программам - образовательным программам начального общего, основного общего и среднего общего образования"</w:t>
      </w:r>
      <w:r>
        <w:rPr>
          <w:rFonts w:ascii="Times New Roman" w:hAnsi="Times New Roman" w:cs="Times New Roman"/>
        </w:rPr>
        <w:t xml:space="preserve"> №1015</w:t>
      </w:r>
      <w:r w:rsidRPr="00354188">
        <w:rPr>
          <w:rFonts w:ascii="Times New Roman" w:hAnsi="Times New Roman" w:cs="Times New Roman"/>
        </w:rPr>
        <w:br/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98" w:wrap="auto" w:hAnchor="text" w:x="42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color w:val="000000"/>
        </w:rPr>
        <w:t xml:space="preserve">         В случае отсутствия нормативного правового акта, устанавливающего требования к качеству и порядку предоставления государственной услуги, в государственном задании устанавливаются: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534" w:wrap="auto" w:hAnchor="text" w:x="39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3.1.1. Требования к материально-техническому обеспечению процесса предоставления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532" w:wrap="auto" w:hAnchor="text" w:x="42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3.1.2. Требования к законности и безопасности оказания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531" w:wrap="auto" w:hAnchor="text" w:x="45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3.1.3. Требования к уровню квалификации и опыту персонала: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6044"/>
        <w:gridCol w:w="9480"/>
      </w:tblGrid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Профессиональная подготовка работников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Высшее, среднее специальное педагогическое образование</w:t>
            </w:r>
          </w:p>
        </w:tc>
      </w:tr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Требования к стажу работы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без предъявления требований</w:t>
            </w:r>
          </w:p>
        </w:tc>
      </w:tr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Периодичность повышения квалификации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183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Один раз в </w:t>
            </w:r>
            <w:r>
              <w:rPr>
                <w:rFonts w:ascii="Times New Roman" w:hAnsi="Times New Roman" w:cs="Times New Roman"/>
                <w:color w:val="000000"/>
              </w:rPr>
              <w:t>три года</w:t>
            </w:r>
          </w:p>
        </w:tc>
      </w:tr>
      <w:tr w:rsidR="0022172C" w:rsidRPr="00624BDE">
        <w:tc>
          <w:tcPr>
            <w:tcW w:w="6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Иные требования</w:t>
            </w:r>
          </w:p>
        </w:tc>
        <w:tc>
          <w:tcPr>
            <w:tcW w:w="9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не определены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16"/>
      </w:tblGrid>
      <w:tr w:rsidR="0022172C" w:rsidRPr="00624BDE">
        <w:tc>
          <w:tcPr>
            <w:tcW w:w="15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</w:rPr>
              <w:t>3.1.4. Режим работы областного государственного учреждения:</w:t>
            </w:r>
          </w:p>
        </w:tc>
      </w:tr>
      <w:tr w:rsidR="0022172C" w:rsidRPr="00624BDE">
        <w:tc>
          <w:tcPr>
            <w:tcW w:w="1551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круглосуточно, круглогодично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90"/>
      </w:tblGrid>
      <w:tr w:rsidR="0022172C" w:rsidRPr="00624BDE">
        <w:tc>
          <w:tcPr>
            <w:tcW w:w="15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b/>
                <w:bCs/>
                <w:color w:val="000000"/>
              </w:rPr>
              <w:t>3.1.5. Иные требования к качеству государственной услуги:</w:t>
            </w:r>
          </w:p>
        </w:tc>
      </w:tr>
      <w:tr w:rsidR="0022172C" w:rsidRPr="00624BDE">
        <w:tc>
          <w:tcPr>
            <w:tcW w:w="1549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не определены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2727" w:wrap="auto" w:hAnchor="text" w:x="1772"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4. Порядок информирования потенциальных потребителей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5450"/>
        <w:gridCol w:w="5870"/>
        <w:gridCol w:w="4184"/>
      </w:tblGrid>
      <w:tr w:rsidR="0022172C" w:rsidRPr="00624BDE">
        <w:trPr>
          <w:tblHeader/>
        </w:trPr>
        <w:tc>
          <w:tcPr>
            <w:tcW w:w="5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Способ информирования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Состав размещаемой (доводимой) информации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Частота обновления информации</w:t>
            </w:r>
          </w:p>
        </w:tc>
      </w:tr>
      <w:tr w:rsidR="0022172C" w:rsidRPr="00624BDE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Интернет - сайт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 деятельности учреждений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Еженедельно</w:t>
            </w:r>
          </w:p>
        </w:tc>
      </w:tr>
      <w:tr w:rsidR="0022172C" w:rsidRPr="00624BDE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Информационные стенды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 предоставляемых учреждением государственных услугах, порядке их оказания, режиме работы и телефонах учреждения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Ежеквартально</w:t>
            </w:r>
          </w:p>
        </w:tc>
      </w:tr>
      <w:tr w:rsidR="0022172C" w:rsidRPr="00624BDE">
        <w:tc>
          <w:tcPr>
            <w:tcW w:w="54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58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Объявления о проводимых мероприятиях</w:t>
            </w:r>
          </w:p>
        </w:tc>
        <w:tc>
          <w:tcPr>
            <w:tcW w:w="4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Раз в полугодие</w:t>
            </w:r>
          </w:p>
        </w:tc>
      </w:tr>
      <w:tr w:rsidR="0022172C" w:rsidRPr="00624BDE">
        <w:tc>
          <w:tcPr>
            <w:tcW w:w="54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0996" w:wrap="auto" w:hAnchor="text" w:x="2669"/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5. Основания для досрочного прекращения исполнения государственного задания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12"/>
      </w:tblGrid>
      <w:tr w:rsidR="0022172C" w:rsidRPr="00624BDE">
        <w:tc>
          <w:tcPr>
            <w:tcW w:w="15512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 прекращается по окончании срока действия, а также в случаях исключения из числа учащихся, окончания 9 и 11 классов, передачи в приемную семью, усыновления, опеки, реорганизации или ликвидации учреждения, по соглашению сторон, нецелевого использования средств и других случаях, предусмотренных законодательством РФ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98" w:wrap="auto" w:hAnchor="text" w:x="40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6. Предельные цены (тарифы) на оплату государственной услуги в случаях, если федеральным законодательством</w:t>
      </w:r>
      <w:r w:rsidRPr="007F0259">
        <w:rPr>
          <w:rFonts w:ascii="Times New Roman" w:hAnsi="Times New Roman" w:cs="Times New Roman"/>
          <w:b/>
          <w:bCs/>
          <w:color w:val="000000"/>
        </w:rPr>
        <w:br/>
        <w:t xml:space="preserve"> предусмотрено их оказание на платной основе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83" w:wrap="auto" w:hAnchor="text" w:x="39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6.1. Нормативный правовой акт, устанавливающий цены (тарифы) либо порядок их установления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5499" w:wrap="auto" w:hAnchor="text" w:x="40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6.2. Орган, устанавливающий предельные цены (тарифы)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90"/>
      </w:tblGrid>
      <w:tr w:rsidR="0022172C" w:rsidRPr="00624BDE">
        <w:tc>
          <w:tcPr>
            <w:tcW w:w="1549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5483" w:wrap="auto" w:hAnchor="text" w:x="39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6.3. Значения предельных цен (тарифов)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772"/>
        <w:gridCol w:w="10212"/>
        <w:gridCol w:w="4502"/>
      </w:tblGrid>
      <w:tr w:rsidR="0022172C" w:rsidRPr="00624BDE">
        <w:trPr>
          <w:tblHeader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№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10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Реквизиты нормативного правового акта, устанавливающего 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  <w:t>порядок определения цен (тарифов)</w:t>
            </w:r>
          </w:p>
        </w:tc>
        <w:tc>
          <w:tcPr>
            <w:tcW w:w="4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Цена (тариф), единица измерения</w:t>
            </w:r>
          </w:p>
        </w:tc>
      </w:tr>
      <w:tr w:rsidR="0022172C" w:rsidRPr="00624BDE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0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5467" w:wrap="auto" w:hAnchor="text" w:x="41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7. Порядок контроля за исполнением государственного задания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796"/>
        <w:gridCol w:w="10188"/>
        <w:gridCol w:w="4519"/>
      </w:tblGrid>
      <w:tr w:rsidR="0022172C" w:rsidRPr="00624BDE">
        <w:trPr>
          <w:tblHeader/>
        </w:trPr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№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Формы контроля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Периодичность</w:t>
            </w:r>
          </w:p>
        </w:tc>
      </w:tr>
      <w:tr w:rsidR="0022172C" w:rsidRPr="00624BDE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Плановые проверки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183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 xml:space="preserve">На основании полугодовых и годовых </w:t>
            </w:r>
            <w:r>
              <w:rPr>
                <w:rFonts w:ascii="Times New Roman" w:hAnsi="Times New Roman" w:cs="Times New Roman"/>
                <w:color w:val="000000"/>
              </w:rPr>
              <w:t>отчетов</w:t>
            </w:r>
          </w:p>
        </w:tc>
      </w:tr>
      <w:tr w:rsidR="0022172C" w:rsidRPr="00624BDE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Внеплановые проверки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 конкретному обращению заявителя</w:t>
            </w:r>
          </w:p>
        </w:tc>
      </w:tr>
      <w:tr w:rsidR="0022172C" w:rsidRPr="00624BDE"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0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Текущий</w:t>
            </w:r>
          </w:p>
        </w:tc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5514" w:wrap="auto" w:hAnchor="text" w:x="4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 Требования к отчетности об исполнении государственного задания: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5512" w:wrap="auto" w:hAnchor="text" w:x="4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8.1. Потребители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948" w:type="dxa"/>
        <w:tblInd w:w="-106" w:type="dxa"/>
        <w:tblLayout w:type="fixed"/>
        <w:tblLook w:val="0000"/>
      </w:tblPr>
      <w:tblGrid>
        <w:gridCol w:w="4248"/>
        <w:gridCol w:w="3060"/>
        <w:gridCol w:w="2880"/>
        <w:gridCol w:w="2700"/>
        <w:gridCol w:w="3060"/>
      </w:tblGrid>
      <w:tr w:rsidR="0022172C" w:rsidRPr="00624BDE">
        <w:trPr>
          <w:tblHeader/>
        </w:trPr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категории потребителей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Форма предоставления услуги (платная, частично платная, бесплатная)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507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Плановое значение потребителей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год, чел.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507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Фактическое количество потребителей, воспользовавшихся услугой в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году, чел.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Источник(и) информации о фактическом значении показателя</w:t>
            </w:r>
          </w:p>
        </w:tc>
      </w:tr>
      <w:tr w:rsidR="0022172C" w:rsidRPr="00624BDE"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Лица с ограниченными возможностями здоровья, обучающиеся в областных государственных образовательных учреждениях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Безвозмездная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p w:rsidR="0022172C" w:rsidRPr="007F0259" w:rsidRDefault="0022172C" w:rsidP="00584450">
      <w:pPr>
        <w:framePr w:w="15467" w:wrap="auto" w:hAnchor="text" w:x="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8.2. Показатели объема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0C5605" w:rsidRDefault="0022172C" w:rsidP="00D870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948" w:type="dxa"/>
        <w:tblInd w:w="-106" w:type="dxa"/>
        <w:tblLayout w:type="fixed"/>
        <w:tblLook w:val="0000"/>
      </w:tblPr>
      <w:tblGrid>
        <w:gridCol w:w="3130"/>
        <w:gridCol w:w="2378"/>
        <w:gridCol w:w="2160"/>
        <w:gridCol w:w="2160"/>
        <w:gridCol w:w="3240"/>
        <w:gridCol w:w="2880"/>
      </w:tblGrid>
      <w:tr w:rsidR="0022172C" w:rsidRPr="00624BDE">
        <w:trPr>
          <w:tblHeader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5070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Значение, утвержденное в государственном задании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5070B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Фактическое значение за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Характеристика причин отклонения от запланированных значений</w:t>
            </w:r>
            <w:r w:rsidRPr="00624BD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Источник(и) информации о фактическом значении показателя</w:t>
            </w:r>
          </w:p>
        </w:tc>
      </w:tr>
      <w:tr w:rsidR="0022172C" w:rsidRPr="00624BDE"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Среднегодовое 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приходящих учащихся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72C" w:rsidRPr="00624BDE"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Среднегодовое количество учащихся в группах продленного дня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72C" w:rsidRPr="00624BDE"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Среднегодовое количество учащихся школьного возраста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72C" w:rsidRPr="00624BDE"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Среднегодовое количество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</w:rPr>
              <w:t>, школьного возраста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Книга движения воспитанников, приказы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67" w:wrap="auto" w:hAnchor="text" w:x="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8.3. Показатели качества предоставления государственной услуги: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15588" w:type="dxa"/>
        <w:tblInd w:w="-106" w:type="dxa"/>
        <w:tblLayout w:type="fixed"/>
        <w:tblLook w:val="0000"/>
      </w:tblPr>
      <w:tblGrid>
        <w:gridCol w:w="5508"/>
        <w:gridCol w:w="3060"/>
        <w:gridCol w:w="2160"/>
        <w:gridCol w:w="4860"/>
      </w:tblGrid>
      <w:tr w:rsidR="0022172C" w:rsidRPr="00624BDE">
        <w:trPr>
          <w:tblHeader/>
        </w:trPr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Наименование показателя результативности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507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Значение, утвержденное в государственном задании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507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Фактическое значение за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24BD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Источник(и) информации о фактическом значении показателя</w:t>
            </w:r>
          </w:p>
        </w:tc>
      </w:tr>
      <w:tr w:rsidR="0022172C" w:rsidRPr="00624BDE"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воспитанников, совершивших самовольный уход из учреждения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BA0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0,75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детей, охваченных досуговой деятельностью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BA0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Доля детей, состоящих на внутришкольном учете и (или) на учете в комиссии по делам несовершеннолетних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BA0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10,00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  <w:tr w:rsidR="0022172C" w:rsidRPr="00624BDE">
        <w:tc>
          <w:tcPr>
            <w:tcW w:w="5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Число обоснованных жалоб со стороны потребителей услуги (законных представителей и иных заинтересованных лиц).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72C" w:rsidRPr="00624BDE" w:rsidRDefault="0022172C" w:rsidP="00BA0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Информация образовательного учреждения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67" w:wrap="auto" w:hAnchor="text" w:x="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8.4. Факторы, повлиявшие на отклонение фактических объемов оказания государственной услуги от планируемых: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10"/>
          <w:szCs w:val="10"/>
        </w:rPr>
        <w:tab/>
      </w: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56"/>
      </w:tblGrid>
      <w:tr w:rsidR="0022172C" w:rsidRPr="00624BDE">
        <w:tc>
          <w:tcPr>
            <w:tcW w:w="1545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54" w:wrap="auto" w:hAnchor="text" w:x="4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8.5. Сроки представления отчетности об исполнении государственного задания: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75"/>
      </w:tblGrid>
      <w:tr w:rsidR="0022172C" w:rsidRPr="00624BDE">
        <w:tc>
          <w:tcPr>
            <w:tcW w:w="1547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ежеквартально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99" w:wrap="auto" w:hAnchor="text" w:x="41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8.6. Иные требования к отчетности об исполнении государственного задания: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456"/>
      </w:tblGrid>
      <w:tr w:rsidR="0022172C" w:rsidRPr="00624BDE">
        <w:tc>
          <w:tcPr>
            <w:tcW w:w="1545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отчет представляется в электронном виде  и в одном экземпляре на бумажном носителе, заверенном подписью руководителя и печатью учреждения</w:t>
            </w:r>
          </w:p>
        </w:tc>
      </w:tr>
    </w:tbl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framePr w:w="15485" w:wrap="auto" w:hAnchor="text" w:x="4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F0259">
        <w:rPr>
          <w:rFonts w:ascii="Times New Roman" w:hAnsi="Times New Roman" w:cs="Times New Roman"/>
          <w:b/>
          <w:bCs/>
          <w:color w:val="000000"/>
        </w:rPr>
        <w:t>9. Иная информация, необходимая для исполнения (контроля за исполнением) государственного задания.</w:t>
      </w: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172C" w:rsidRPr="007F0259" w:rsidRDefault="0022172C" w:rsidP="00584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7F0259">
        <w:rPr>
          <w:rFonts w:ascii="Times New Roman" w:hAnsi="Times New Roman" w:cs="Times New Roman"/>
          <w:sz w:val="10"/>
          <w:szCs w:val="10"/>
        </w:rPr>
        <w:br/>
      </w:r>
    </w:p>
    <w:tbl>
      <w:tblPr>
        <w:tblW w:w="0" w:type="auto"/>
        <w:tblInd w:w="-106" w:type="dxa"/>
        <w:tblLayout w:type="fixed"/>
        <w:tblLook w:val="0000"/>
      </w:tblPr>
      <w:tblGrid>
        <w:gridCol w:w="15524"/>
      </w:tblGrid>
      <w:tr w:rsidR="0022172C" w:rsidRPr="00624BDE">
        <w:tc>
          <w:tcPr>
            <w:tcW w:w="15524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72C" w:rsidRPr="00624BDE" w:rsidRDefault="0022172C" w:rsidP="00EB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 w:rsidRPr="00624BDE"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</w:tbl>
    <w:p w:rsidR="0022172C" w:rsidRPr="007F0259" w:rsidRDefault="0022172C" w:rsidP="00584450">
      <w:pPr>
        <w:spacing w:after="0" w:line="240" w:lineRule="auto"/>
        <w:rPr>
          <w:rFonts w:ascii="Times New Roman" w:hAnsi="Times New Roman" w:cs="Times New Roman"/>
        </w:rPr>
      </w:pPr>
    </w:p>
    <w:p w:rsidR="0022172C" w:rsidRPr="00664873" w:rsidRDefault="0022172C" w:rsidP="00664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22172C" w:rsidRPr="00664873" w:rsidSect="00EF11AE">
      <w:footerReference w:type="default" r:id="rId6"/>
      <w:pgSz w:w="16901" w:h="11950" w:orient="landscape"/>
      <w:pgMar w:top="426" w:right="569" w:bottom="568" w:left="56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72C" w:rsidRDefault="0022172C" w:rsidP="00EF11AE">
      <w:pPr>
        <w:spacing w:after="0" w:line="240" w:lineRule="auto"/>
      </w:pPr>
      <w:r>
        <w:separator/>
      </w:r>
    </w:p>
  </w:endnote>
  <w:endnote w:type="continuationSeparator" w:id="1">
    <w:p w:rsidR="0022172C" w:rsidRDefault="0022172C" w:rsidP="00EF1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72C" w:rsidRDefault="0022172C">
    <w:pPr>
      <w:widowControl w:val="0"/>
      <w:autoSpaceDE w:val="0"/>
      <w:autoSpaceDN w:val="0"/>
      <w:adjustRightInd w:val="0"/>
      <w:rPr>
        <w:rFonts w:ascii="Arial" w:hAnsi="Arial" w:cs="Arial"/>
      </w:rPr>
    </w:pPr>
  </w:p>
  <w:p w:rsidR="0022172C" w:rsidRDefault="0022172C">
    <w:pPr>
      <w:framePr w:w="4552" w:wrap="auto" w:hAnchor="text" w:x="47"/>
      <w:widowControl w:val="0"/>
      <w:autoSpaceDE w:val="0"/>
      <w:autoSpaceDN w:val="0"/>
      <w:adjustRightInd w:val="0"/>
      <w:rPr>
        <w:rFonts w:ascii="Arial" w:hAnsi="Arial" w:cs="Arial"/>
      </w:rPr>
    </w:pPr>
    <w:r>
      <w:rPr>
        <w:rFonts w:ascii="Arial" w:hAnsi="Arial" w:cs="Arial"/>
        <w:color w:val="FFFFFF"/>
        <w:sz w:val="20"/>
        <w:szCs w:val="20"/>
      </w:rPr>
      <w:fldChar w:fldCharType="begin"/>
    </w:r>
    <w:r>
      <w:rPr>
        <w:rFonts w:ascii="Arial" w:hAnsi="Arial" w:cs="Arial"/>
        <w:color w:val="FFFFFF"/>
        <w:sz w:val="20"/>
        <w:szCs w:val="20"/>
      </w:rPr>
      <w:instrText>PAGE</w:instrText>
    </w:r>
    <w:r>
      <w:rPr>
        <w:rFonts w:ascii="Arial" w:hAnsi="Arial" w:cs="Arial"/>
        <w:color w:val="FFFFFF"/>
        <w:sz w:val="20"/>
        <w:szCs w:val="20"/>
      </w:rPr>
      <w:fldChar w:fldCharType="separate"/>
    </w:r>
    <w:r>
      <w:rPr>
        <w:rFonts w:ascii="Arial" w:hAnsi="Arial" w:cs="Arial"/>
        <w:noProof/>
        <w:color w:val="FFFFFF"/>
        <w:sz w:val="20"/>
        <w:szCs w:val="20"/>
      </w:rPr>
      <w:t>15</w:t>
    </w:r>
    <w:r>
      <w:rPr>
        <w:rFonts w:ascii="Arial" w:hAnsi="Arial" w:cs="Arial"/>
        <w:color w:val="FFFFFF"/>
        <w:sz w:val="20"/>
        <w:szCs w:val="20"/>
      </w:rPr>
      <w:fldChar w:fldCharType="end"/>
    </w:r>
    <w:r>
      <w:rPr>
        <w:rFonts w:ascii="Arial" w:hAnsi="Arial" w:cs="Arial"/>
        <w:color w:val="FFFFFF"/>
        <w:sz w:val="20"/>
        <w:szCs w:val="20"/>
      </w:rPr>
      <w:t xml:space="preserve"> из </w:t>
    </w:r>
    <w:r>
      <w:rPr>
        <w:rFonts w:ascii="Arial" w:hAnsi="Arial" w:cs="Arial"/>
        <w:color w:val="FFFFFF"/>
        <w:sz w:val="20"/>
        <w:szCs w:val="20"/>
      </w:rPr>
      <w:fldChar w:fldCharType="begin"/>
    </w:r>
    <w:r>
      <w:rPr>
        <w:rFonts w:ascii="Arial" w:hAnsi="Arial" w:cs="Arial"/>
        <w:color w:val="FFFFFF"/>
        <w:sz w:val="20"/>
        <w:szCs w:val="20"/>
      </w:rPr>
      <w:instrText>NUMPAGES</w:instrText>
    </w:r>
    <w:r>
      <w:rPr>
        <w:rFonts w:ascii="Arial" w:hAnsi="Arial" w:cs="Arial"/>
        <w:color w:val="FFFFFF"/>
        <w:sz w:val="20"/>
        <w:szCs w:val="20"/>
      </w:rPr>
      <w:fldChar w:fldCharType="separate"/>
    </w:r>
    <w:r>
      <w:rPr>
        <w:rFonts w:ascii="Arial" w:hAnsi="Arial" w:cs="Arial"/>
        <w:noProof/>
        <w:color w:val="FFFFFF"/>
        <w:sz w:val="20"/>
        <w:szCs w:val="20"/>
      </w:rPr>
      <w:t>15</w:t>
    </w:r>
    <w:r>
      <w:rPr>
        <w:rFonts w:ascii="Arial" w:hAnsi="Arial" w:cs="Arial"/>
        <w:color w:val="FFFFFF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72C" w:rsidRDefault="0022172C" w:rsidP="00EF11AE">
      <w:pPr>
        <w:spacing w:after="0" w:line="240" w:lineRule="auto"/>
      </w:pPr>
      <w:r>
        <w:separator/>
      </w:r>
    </w:p>
  </w:footnote>
  <w:footnote w:type="continuationSeparator" w:id="1">
    <w:p w:rsidR="0022172C" w:rsidRDefault="0022172C" w:rsidP="00EF11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1AE"/>
    <w:rsid w:val="000048FC"/>
    <w:rsid w:val="00033402"/>
    <w:rsid w:val="00036B4C"/>
    <w:rsid w:val="00074735"/>
    <w:rsid w:val="00076AC8"/>
    <w:rsid w:val="00086375"/>
    <w:rsid w:val="000A48B9"/>
    <w:rsid w:val="000C5605"/>
    <w:rsid w:val="000C5E79"/>
    <w:rsid w:val="000C7AE3"/>
    <w:rsid w:val="000E06B9"/>
    <w:rsid w:val="000E1A8C"/>
    <w:rsid w:val="000E60F6"/>
    <w:rsid w:val="000F42B3"/>
    <w:rsid w:val="00114F24"/>
    <w:rsid w:val="001264FE"/>
    <w:rsid w:val="00166D76"/>
    <w:rsid w:val="00183513"/>
    <w:rsid w:val="001B5CF8"/>
    <w:rsid w:val="001C6D5E"/>
    <w:rsid w:val="001E1797"/>
    <w:rsid w:val="001E4409"/>
    <w:rsid w:val="001E568C"/>
    <w:rsid w:val="00200299"/>
    <w:rsid w:val="0022172C"/>
    <w:rsid w:val="00240C3C"/>
    <w:rsid w:val="00291D02"/>
    <w:rsid w:val="002A5E2B"/>
    <w:rsid w:val="002C2135"/>
    <w:rsid w:val="002D3C59"/>
    <w:rsid w:val="002D5B0E"/>
    <w:rsid w:val="00307702"/>
    <w:rsid w:val="00311194"/>
    <w:rsid w:val="00322FC0"/>
    <w:rsid w:val="00344119"/>
    <w:rsid w:val="00354188"/>
    <w:rsid w:val="003746FA"/>
    <w:rsid w:val="003862A8"/>
    <w:rsid w:val="003A2BD6"/>
    <w:rsid w:val="003B56DE"/>
    <w:rsid w:val="003B5CDC"/>
    <w:rsid w:val="00410F0D"/>
    <w:rsid w:val="004620A8"/>
    <w:rsid w:val="0047398F"/>
    <w:rsid w:val="00493432"/>
    <w:rsid w:val="004A7664"/>
    <w:rsid w:val="004B3B3C"/>
    <w:rsid w:val="004D2880"/>
    <w:rsid w:val="004E4C6C"/>
    <w:rsid w:val="004F63F9"/>
    <w:rsid w:val="005070BC"/>
    <w:rsid w:val="00514E28"/>
    <w:rsid w:val="00541D95"/>
    <w:rsid w:val="005604FE"/>
    <w:rsid w:val="00584450"/>
    <w:rsid w:val="0058564C"/>
    <w:rsid w:val="005F2C32"/>
    <w:rsid w:val="006212DF"/>
    <w:rsid w:val="00624BDE"/>
    <w:rsid w:val="0063170F"/>
    <w:rsid w:val="00646918"/>
    <w:rsid w:val="00651A14"/>
    <w:rsid w:val="00664873"/>
    <w:rsid w:val="00670759"/>
    <w:rsid w:val="006E1E8C"/>
    <w:rsid w:val="0070722E"/>
    <w:rsid w:val="00785298"/>
    <w:rsid w:val="0078618B"/>
    <w:rsid w:val="007D7209"/>
    <w:rsid w:val="007F0259"/>
    <w:rsid w:val="00820B13"/>
    <w:rsid w:val="008643AA"/>
    <w:rsid w:val="008772CE"/>
    <w:rsid w:val="008A155B"/>
    <w:rsid w:val="008C19CD"/>
    <w:rsid w:val="008F4146"/>
    <w:rsid w:val="00910CF0"/>
    <w:rsid w:val="00917430"/>
    <w:rsid w:val="00925C5A"/>
    <w:rsid w:val="00974398"/>
    <w:rsid w:val="0097721C"/>
    <w:rsid w:val="0099090F"/>
    <w:rsid w:val="009C2105"/>
    <w:rsid w:val="009C6C45"/>
    <w:rsid w:val="009D34AD"/>
    <w:rsid w:val="009D55EE"/>
    <w:rsid w:val="009E0902"/>
    <w:rsid w:val="00A05416"/>
    <w:rsid w:val="00A16795"/>
    <w:rsid w:val="00A46FC5"/>
    <w:rsid w:val="00A9092A"/>
    <w:rsid w:val="00AA7DDA"/>
    <w:rsid w:val="00AF097C"/>
    <w:rsid w:val="00B3340F"/>
    <w:rsid w:val="00B35A25"/>
    <w:rsid w:val="00B461C0"/>
    <w:rsid w:val="00B50E4D"/>
    <w:rsid w:val="00BA0BC9"/>
    <w:rsid w:val="00BA29D7"/>
    <w:rsid w:val="00BB2CA0"/>
    <w:rsid w:val="00BF5D9A"/>
    <w:rsid w:val="00C03196"/>
    <w:rsid w:val="00C04157"/>
    <w:rsid w:val="00C069CE"/>
    <w:rsid w:val="00C079C2"/>
    <w:rsid w:val="00C158AA"/>
    <w:rsid w:val="00C17FB7"/>
    <w:rsid w:val="00C21A93"/>
    <w:rsid w:val="00C2769C"/>
    <w:rsid w:val="00C75CED"/>
    <w:rsid w:val="00C83D9E"/>
    <w:rsid w:val="00CB18DC"/>
    <w:rsid w:val="00CD27EC"/>
    <w:rsid w:val="00D230EC"/>
    <w:rsid w:val="00D4499D"/>
    <w:rsid w:val="00D62228"/>
    <w:rsid w:val="00D73DC2"/>
    <w:rsid w:val="00D8708C"/>
    <w:rsid w:val="00D919E7"/>
    <w:rsid w:val="00D937A3"/>
    <w:rsid w:val="00DC2EE8"/>
    <w:rsid w:val="00DD2F88"/>
    <w:rsid w:val="00DD5A49"/>
    <w:rsid w:val="00DF5F25"/>
    <w:rsid w:val="00E31346"/>
    <w:rsid w:val="00E44609"/>
    <w:rsid w:val="00E55940"/>
    <w:rsid w:val="00E67DF2"/>
    <w:rsid w:val="00E773C6"/>
    <w:rsid w:val="00EB23C4"/>
    <w:rsid w:val="00EB4F8E"/>
    <w:rsid w:val="00EB6412"/>
    <w:rsid w:val="00EC1852"/>
    <w:rsid w:val="00EC7004"/>
    <w:rsid w:val="00ED33E8"/>
    <w:rsid w:val="00ED7A52"/>
    <w:rsid w:val="00EE2B65"/>
    <w:rsid w:val="00EF11AE"/>
    <w:rsid w:val="00EF41E8"/>
    <w:rsid w:val="00F24FF5"/>
    <w:rsid w:val="00F37B42"/>
    <w:rsid w:val="00F63BAD"/>
    <w:rsid w:val="00F70449"/>
    <w:rsid w:val="00FA4DB8"/>
    <w:rsid w:val="00FF0DC7"/>
    <w:rsid w:val="00FF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C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F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11AE"/>
  </w:style>
  <w:style w:type="paragraph" w:styleId="Footer">
    <w:name w:val="footer"/>
    <w:basedOn w:val="Normal"/>
    <w:link w:val="FooterChar"/>
    <w:uiPriority w:val="99"/>
    <w:semiHidden/>
    <w:rsid w:val="00EF1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1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15</Pages>
  <Words>3229</Words>
  <Characters>18410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14</cp:revision>
  <cp:lastPrinted>2014-03-04T14:03:00Z</cp:lastPrinted>
  <dcterms:created xsi:type="dcterms:W3CDTF">2014-01-17T12:12:00Z</dcterms:created>
  <dcterms:modified xsi:type="dcterms:W3CDTF">2014-04-22T14:20:00Z</dcterms:modified>
</cp:coreProperties>
</file>